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СОГЛАСОВАНО</w:t>
            </w:r>
            <w:r>
              <w:br/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УТВЕРЖДАЮ</w:t>
            </w:r>
            <w:r>
              <w:br/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________________________________________________________________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Порядок организации и проведения Всероссийских проверочных работ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в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1.1. Порядок организации и проведения Всероссийских проверочных работ в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(далее – Порядок) устанавливает организационные особенности проведения Всероссийских проверочных работ (далее – ВПР) в 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образовательная организация).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1.2. Настоящий Порядок разработан в соответствии с </w:t>
      </w:r>
      <w:r>
        <w:rPr>
          <w:rFonts w:hAnsi="Times New Roman" w:cs="Times New Roman"/>
          <w:color w:val="000000"/>
          <w:sz w:val="24"/>
          <w:szCs w:val="24"/>
        </w:rPr>
        <w:t>Федеральным законом от 29.12.2012 № 273-ФЗ</w:t>
      </w:r>
      <w:r>
        <w:rPr>
          <w:rFonts w:hAnsi="Times New Roman" w:cs="Times New Roman"/>
          <w:color w:val="000000"/>
          <w:sz w:val="24"/>
          <w:szCs w:val="24"/>
        </w:rPr>
        <w:t xml:space="preserve"> «Об образовании в Российской Федерации», </w:t>
      </w:r>
      <w:r>
        <w:rPr>
          <w:rFonts w:hAnsi="Times New Roman" w:cs="Times New Roman"/>
          <w:color w:val="000000"/>
          <w:sz w:val="24"/>
          <w:szCs w:val="24"/>
        </w:rPr>
        <w:t>письмом Рособрнадзора от 10.02.2020 № 13-35</w:t>
      </w:r>
      <w:r>
        <w:rPr>
          <w:rFonts w:hAnsi="Times New Roman" w:cs="Times New Roman"/>
          <w:color w:val="000000"/>
          <w:sz w:val="24"/>
          <w:szCs w:val="24"/>
        </w:rPr>
        <w:t>, локальными актами </w:t>
      </w:r>
      <w:r>
        <w:rPr>
          <w:rFonts w:hAnsi="Times New Roman" w:cs="Times New Roman"/>
          <w:color w:val="000000"/>
          <w:sz w:val="24"/>
          <w:szCs w:val="24"/>
        </w:rPr>
        <w:t>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Сроки и этапы проведения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Сроки проведения ВПР утверждаются Рособрнадзором.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 Для каждого класса и учебного предмета, по которому проводится ВПР и устанавливается период времени или рекомендуемые даты проведения ВПР, образовательная организация самостоятельно определяет дату проведения ВПР из рекомендуемых сроков.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При невозможности проведения ВПР в установленные сроки по объективным причинам по согласованию с региональным координатором образовательная организация может провести ВПР по отдельным предметам в резервные дни. Их устанавливает директор образовательной организации приказом.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Образовательная организация проводит следующие этапы ВПР: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назначение ответственных, организация проведения ВПР в образовательной организации, в том числе проведение инструктажа ответственных и получение материалов ВПР в личном кабинете федеральной информационной системы оценки качества образования (далее – ФИС ОКО);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проведение ВПР;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работ, выполненных обучающимися при проведении ВПР;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направление сведений о результатах ВПР по каждому классу по каждому учебному предмету в виде заполненных форм в ФИС ОКО;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ознакомление обучающихся и родителей (законных представителей) с результатами ВПР.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2.5. Проверка работ осуществляется коллегиально в образовательной организации. В целях обеспечения объективности проверки ВПР по инициативе органа субъекта Российской Федерации или муниципального органа проверка работ ВПР может быть организована в месте, определенном органом субъекта Российской Федерации или муниципальным органом.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Сведения о региональных и муниципальных координаторах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 Регионального координатора назначает орган исполнительной власти.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 Региональный координатор формирует список муниципальных координаторов.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 Муниципальный координатор: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 выверку образовательных организаций, исключает из списка образовательные организации, прекратившие свое существование, и добавляет новые, которых не было в списке;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осуществляет мониторинг загрузки форм опросного листа в ФИС ОКО, консультирует образовательные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 Сведения о региональном и муниципальном координаторах можно получить в 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 Проведение ВПР в образовательной организации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 Директор образовательной организации назначает ответственного организатора ВПР в образовательной организации, организаторов в аудитории проведения ВПР, экспертов по проверке ВПР.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 Функции ответственного организатора ВПР в образовательной организации, организаторов в аудитории проведения ВПР, экспертов по проверке ВПР определяются Порядком проведения ВПР, размещаемым Рособрнадзором, и директором образовательной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4.3. Решение о проведении ВПР по учебным предметам в классах, для которых предусмотрели режим апробации, принимает директор образовательной организации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 Обучающиеся 11-х классов принимают участие в ВПР по решению образовательной организации. В случае принятия образовательной организацией такого решения в ВПР по конкретному учебному предмету принимают участие все обучающиеся этой образовательной организации, не планирующие проходить государственную итоговую аттестацию в форме единого государственного экзамена (далее – ЕГЭ) по данному учебному предмету. Обучающиеся 11-х классов, планирующие сдавать ЕГЭ по конкретному учебному предмету, принимают участие в ВПР по данному предмету по своему выбору.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4.5. </w:t>
      </w:r>
      <w:r>
        <w:rPr>
          <w:rFonts w:hAnsi="Times New Roman" w:cs="Times New Roman"/>
          <w:color w:val="000000"/>
          <w:sz w:val="24"/>
          <w:szCs w:val="24"/>
        </w:rPr>
        <w:t>_______________________________</w:t>
      </w:r>
      <w:r>
        <w:rPr>
          <w:rFonts w:hAnsi="Times New Roman" w:cs="Times New Roman"/>
          <w:color w:val="000000"/>
          <w:sz w:val="24"/>
          <w:szCs w:val="24"/>
        </w:rPr>
        <w:t>. Для обеспечения проведения ВПР при необходимости корректируется расписание учебных занятий.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 Во время ВПР рассаживание обучающихся производится по одному или по два за партой. Работа проводится одним или двумя организаторами в аудитории. Количество организаторов в аудитории определяется директором образовательной организации.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4.7. ВПР проводится в течение времени, установленного материалами ВПР по соответствующему предмету для каждого класса, рекомендациями Рособрнадзора. В случае необходимости выхода из учебного кабинета, где проводится ВПР, обучающийся оставляет все материалы на своем рабочем столе: задания, черновики, дополнительные разрешенные материалы и инструменты, письменные принадлежности.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4.8. На ВПР допускается присутствие общественных наблюдателей, направленных органом исполнительной власти субъекта Российской Федерации.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Меры по обеспечению объективности результатов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В целях обеспечения контроля за проведением ВПР, достоверности внесенных в ФИС ОКО сведений орган исполнительной власти субъекта Российской Федерации: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направляет независимых наблюдателей в образовательную организацию на всех этапах ВПР от получения и тиражирования материалов ВПР до внесения результатов в ФИС ОКО;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получает доступ к работам участников ВПР и отчетным формам по итогам проверки, проводит анализ объективности проведенной проверки в соответствии с системой оценивания отдельных заданий и проверочных работ в целом, перепроверку отдельных работ с привлечением специалистов в сфере образования, обладающих необходимыми знаниями для участия в проверке работ, не являющихся работниками образовательной организации, в которой проходили перепроверяемые ВПР;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случаях выявления фактов умышленного искажения результатов ВПР информирует учредителя для принятия управленческих решений в отношении должностных лиц, допустивших ненадлежащее исполнение служебных обязанностей.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Чтобы повысить объективность результатов ВПР, образовательная организация: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использует результаты ВПР в административных и управленческих целях по отношению к работникам;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 ежегодные разъяснительные мероприятия с работниками, обучающимися и родителями о необходимости достижения объективных результатов ВПР в образовательной организации.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 Меры по обеспечению информационной безопасности в период проведения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 В целях обеспечения информационной безопасности в период проведения ВПР образовательная организация вправе организовать видеонаблюдение в учебных кабинетах, где проходит ВПР, в соответствии с законодательством Российской Федерации.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 Ответственный организатор ВПР в образовательной организации принимает меры, чтобы задания ВПР не попали в открытый доступ до начала проведения ВПР по соответствующему учебному предмету.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 Особенности участия в ВПР обучающихся с ограниченными возможностями здоровья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7.1. Решение об участии в ВПР обучающихся с ОВЗ принимается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8. Использование результатов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8.1. Образовательная организация использует результаты ВПР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8.3. Директор вправе приказом изменить порядок учета результатов ВПР, установленный в пунктах 8.1 и 8.2 Порядка, в том числе использовать результаты ВПР в качестве результатов входного контроля и стартовой диагностики.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9. Сроки хранения материалов ВПР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9.1. Написанные обучающимися ВПР и протоколы хранятся в образовательной организации </w:t>
      </w:r>
      <w:r>
        <w:rPr>
          <w:rFonts w:hAnsi="Times New Roman" w:cs="Times New Roman"/>
          <w:color w:val="000000"/>
          <w:sz w:val="24"/>
          <w:szCs w:val="24"/>
        </w:rPr>
        <w:t>________</w:t>
      </w:r>
      <w:r>
        <w:rPr>
          <w:rFonts w:hAnsi="Times New Roman" w:cs="Times New Roman"/>
          <w:color w:val="000000"/>
          <w:sz w:val="24"/>
          <w:szCs w:val="24"/>
        </w:rPr>
        <w:t xml:space="preserve"> с момента написания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9.2. После истечения срока хранения документов, указанного в пункте 9.1 Порядка, документы подлежат уничтожению.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1ac3bfc8aa59479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